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4B24A" w14:textId="77777777" w:rsidR="00D63745" w:rsidRDefault="005D121F">
      <w:pPr>
        <w:keepNext/>
        <w:keepLines/>
        <w:tabs>
          <w:tab w:val="center" w:pos="3913"/>
          <w:tab w:val="left" w:pos="6990"/>
        </w:tabs>
        <w:rPr>
          <w:rFonts w:ascii="Century Gothic" w:eastAsia="Century Gothic" w:hAnsi="Century Gothic" w:cs="Century Gothic"/>
          <w:b/>
          <w:color w:val="2CAE67"/>
          <w:sz w:val="36"/>
          <w:szCs w:val="36"/>
        </w:rPr>
      </w:pPr>
      <w:r>
        <w:rPr>
          <w:rFonts w:ascii="Century Gothic" w:eastAsia="Century Gothic" w:hAnsi="Century Gothic" w:cs="Century Gothic"/>
          <w:b/>
          <w:noProof/>
          <w:color w:val="2CAE67"/>
          <w:sz w:val="36"/>
          <w:szCs w:val="36"/>
        </w:rPr>
        <w:drawing>
          <wp:anchor distT="0" distB="0" distL="114300" distR="114300" simplePos="0" relativeHeight="251658240" behindDoc="1" locked="0" layoutInCell="1" allowOverlap="1" wp14:anchorId="34DC902E" wp14:editId="0AA4BD6E">
            <wp:simplePos x="0" y="0"/>
            <wp:positionH relativeFrom="column">
              <wp:posOffset>-38735</wp:posOffset>
            </wp:positionH>
            <wp:positionV relativeFrom="paragraph">
              <wp:posOffset>0</wp:posOffset>
            </wp:positionV>
            <wp:extent cx="942975" cy="688340"/>
            <wp:effectExtent l="0" t="0" r="9525" b="0"/>
            <wp:wrapTight wrapText="bothSides">
              <wp:wrapPolygon edited="0">
                <wp:start x="0" y="0"/>
                <wp:lineTo x="0" y="20923"/>
                <wp:lineTo x="21382" y="20923"/>
                <wp:lineTo x="2138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VPS Logo 2023 CMYK.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42975" cy="688340"/>
                    </a:xfrm>
                    <a:prstGeom prst="rect">
                      <a:avLst/>
                    </a:prstGeom>
                  </pic:spPr>
                </pic:pic>
              </a:graphicData>
            </a:graphic>
            <wp14:sizeRelH relativeFrom="page">
              <wp14:pctWidth>0</wp14:pctWidth>
            </wp14:sizeRelH>
            <wp14:sizeRelV relativeFrom="page">
              <wp14:pctHeight>0</wp14:pctHeight>
            </wp14:sizeRelV>
          </wp:anchor>
        </w:drawing>
      </w:r>
      <w:r w:rsidR="00642880">
        <w:rPr>
          <w:b/>
          <w:color w:val="2CAE67"/>
          <w:sz w:val="32"/>
          <w:szCs w:val="32"/>
        </w:rPr>
        <w:t xml:space="preserve">                      </w:t>
      </w:r>
      <w:r w:rsidR="00642880">
        <w:rPr>
          <w:rFonts w:ascii="Century Gothic" w:eastAsia="Century Gothic" w:hAnsi="Century Gothic" w:cs="Century Gothic"/>
          <w:b/>
          <w:color w:val="2CAE67"/>
          <w:sz w:val="36"/>
          <w:szCs w:val="36"/>
        </w:rPr>
        <w:t>ATTENDANCE POLICY</w:t>
      </w:r>
    </w:p>
    <w:p w14:paraId="6E387A80" w14:textId="77777777" w:rsidR="00D63745" w:rsidRDefault="00D63745">
      <w:pPr>
        <w:pStyle w:val="Heading2"/>
        <w:spacing w:before="0" w:after="160"/>
        <w:jc w:val="both"/>
        <w:rPr>
          <w:rFonts w:ascii="Calibri" w:eastAsia="Calibri" w:hAnsi="Calibri" w:cs="Calibri"/>
          <w:b/>
          <w:smallCaps/>
          <w:color w:val="00B050"/>
        </w:rPr>
      </w:pPr>
    </w:p>
    <w:p w14:paraId="07C0747E" w14:textId="77777777" w:rsidR="00BD225D" w:rsidRPr="00BD225D" w:rsidRDefault="00BD225D" w:rsidP="00BD225D"/>
    <w:p w14:paraId="7D41C024" w14:textId="77777777" w:rsidR="005D121F" w:rsidRPr="005D121F" w:rsidRDefault="005D121F" w:rsidP="005D121F">
      <w:pPr>
        <w:rPr>
          <w:rFonts w:ascii="Century Gothic" w:eastAsiaTheme="minorHAnsi" w:hAnsi="Century Gothic" w:cstheme="minorBidi"/>
          <w:b/>
          <w:bCs/>
          <w:sz w:val="24"/>
          <w:szCs w:val="24"/>
          <w:lang w:eastAsia="en-US"/>
        </w:rPr>
      </w:pPr>
      <w:r w:rsidRPr="005D121F">
        <w:rPr>
          <w:rFonts w:ascii="Century Gothic" w:eastAsiaTheme="minorHAnsi" w:hAnsi="Century Gothic" w:cstheme="minorBidi"/>
          <w:noProof/>
          <w:sz w:val="24"/>
          <w:szCs w:val="24"/>
        </w:rPr>
        <w:drawing>
          <wp:anchor distT="0" distB="0" distL="114300" distR="114300" simplePos="0" relativeHeight="251662336" behindDoc="0" locked="0" layoutInCell="1" allowOverlap="1" wp14:anchorId="5A7F3FCF" wp14:editId="5EBFD525">
            <wp:simplePos x="0" y="0"/>
            <wp:positionH relativeFrom="column">
              <wp:posOffset>25400</wp:posOffset>
            </wp:positionH>
            <wp:positionV relativeFrom="paragraph">
              <wp:posOffset>27305</wp:posOffset>
            </wp:positionV>
            <wp:extent cx="552450" cy="5524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14:sizeRelH relativeFrom="page">
              <wp14:pctWidth>0</wp14:pctWidth>
            </wp14:sizeRelH>
            <wp14:sizeRelV relativeFrom="page">
              <wp14:pctHeight>0</wp14:pctHeight>
            </wp14:sizeRelV>
          </wp:anchor>
        </w:drawing>
      </w:r>
      <w:r w:rsidRPr="005D121F">
        <w:rPr>
          <w:rFonts w:ascii="Century Gothic" w:eastAsiaTheme="minorHAnsi" w:hAnsi="Century Gothic" w:cstheme="minorBidi"/>
          <w:b/>
          <w:bCs/>
          <w:sz w:val="24"/>
          <w:szCs w:val="24"/>
          <w:lang w:eastAsia="en-US"/>
        </w:rPr>
        <w:t>Help for non-English speakers</w:t>
      </w:r>
    </w:p>
    <w:p w14:paraId="5E751206" w14:textId="77777777" w:rsidR="005D121F" w:rsidRPr="005D121F" w:rsidRDefault="005D121F" w:rsidP="005D121F">
      <w:pPr>
        <w:rPr>
          <w:rFonts w:ascii="Century Gothic" w:eastAsiaTheme="minorHAnsi" w:hAnsi="Century Gothic" w:cstheme="minorBidi"/>
          <w:sz w:val="24"/>
          <w:szCs w:val="24"/>
          <w:lang w:eastAsia="en-US"/>
        </w:rPr>
      </w:pPr>
      <w:r w:rsidRPr="005D121F">
        <w:rPr>
          <w:rFonts w:ascii="Century Gothic" w:eastAsiaTheme="minorHAnsi" w:hAnsi="Century Gothic" w:cstheme="minorBidi"/>
          <w:sz w:val="24"/>
          <w:szCs w:val="24"/>
          <w:lang w:eastAsia="en-US"/>
        </w:rPr>
        <w:t>If you need help to understand the information in this policy please contact 9758 4322</w:t>
      </w:r>
    </w:p>
    <w:p w14:paraId="4C414E37" w14:textId="77777777" w:rsidR="00D63745" w:rsidRDefault="00642880">
      <w:pPr>
        <w:pStyle w:val="Heading2"/>
        <w:spacing w:before="0" w:after="160"/>
        <w:jc w:val="both"/>
        <w:rPr>
          <w:rFonts w:ascii="Century Gothic" w:eastAsia="Century Gothic" w:hAnsi="Century Gothic" w:cs="Century Gothic"/>
          <w:b/>
          <w:smallCaps/>
          <w:color w:val="00B050"/>
          <w:sz w:val="24"/>
          <w:szCs w:val="24"/>
        </w:rPr>
      </w:pPr>
      <w:r>
        <w:rPr>
          <w:rFonts w:ascii="Century Gothic" w:eastAsia="Century Gothic" w:hAnsi="Century Gothic" w:cs="Century Gothic"/>
          <w:b/>
          <w:smallCaps/>
          <w:color w:val="00B050"/>
          <w:sz w:val="24"/>
          <w:szCs w:val="24"/>
        </w:rPr>
        <w:t>PURPOSE</w:t>
      </w:r>
    </w:p>
    <w:p w14:paraId="00626C40"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purpose of this policy is to</w:t>
      </w:r>
    </w:p>
    <w:p w14:paraId="5ADF85AD" w14:textId="77777777" w:rsidR="00D63745" w:rsidRDefault="00642880">
      <w:pPr>
        <w:numPr>
          <w:ilvl w:val="0"/>
          <w:numId w:val="2"/>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ensure all children of compulsory school age are enrolled in a registered school and attend school every day the school is open for instruction</w:t>
      </w:r>
    </w:p>
    <w:p w14:paraId="4C18210E" w14:textId="77777777" w:rsidR="00D63745" w:rsidRDefault="00642880">
      <w:pPr>
        <w:numPr>
          <w:ilvl w:val="0"/>
          <w:numId w:val="2"/>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ensure students, staff and parents/carers have a shared understanding of the importance of attending school</w:t>
      </w:r>
    </w:p>
    <w:p w14:paraId="54B8EAD4" w14:textId="77777777" w:rsidR="00D63745" w:rsidRDefault="00642880">
      <w:pPr>
        <w:numPr>
          <w:ilvl w:val="0"/>
          <w:numId w:val="2"/>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explain to school staff and parents the key practices and procedures Wattle View Primary School  has in place to</w:t>
      </w:r>
    </w:p>
    <w:p w14:paraId="5515B190" w14:textId="77777777" w:rsidR="00D63745" w:rsidRDefault="00642880">
      <w:pPr>
        <w:numPr>
          <w:ilvl w:val="1"/>
          <w:numId w:val="2"/>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support, monitor and maintain student attendance</w:t>
      </w:r>
    </w:p>
    <w:p w14:paraId="3C49C664" w14:textId="77777777" w:rsidR="00D63745" w:rsidRDefault="00642880">
      <w:pPr>
        <w:numPr>
          <w:ilvl w:val="1"/>
          <w:numId w:val="2"/>
        </w:numPr>
        <w:pBdr>
          <w:top w:val="nil"/>
          <w:left w:val="nil"/>
          <w:bottom w:val="nil"/>
          <w:right w:val="nil"/>
          <w:between w:val="nil"/>
        </w:pBdr>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record, monitor and follow up student absences.</w:t>
      </w:r>
    </w:p>
    <w:p w14:paraId="754CC570" w14:textId="77777777" w:rsidR="00D63745" w:rsidRDefault="00642880">
      <w:pPr>
        <w:pStyle w:val="Heading2"/>
        <w:spacing w:before="0" w:after="160"/>
        <w:jc w:val="both"/>
        <w:rPr>
          <w:rFonts w:ascii="Century Gothic" w:eastAsia="Century Gothic" w:hAnsi="Century Gothic" w:cs="Century Gothic"/>
          <w:b/>
          <w:smallCaps/>
          <w:color w:val="00B050"/>
          <w:sz w:val="24"/>
          <w:szCs w:val="24"/>
        </w:rPr>
      </w:pPr>
      <w:r>
        <w:rPr>
          <w:rFonts w:ascii="Century Gothic" w:eastAsia="Century Gothic" w:hAnsi="Century Gothic" w:cs="Century Gothic"/>
          <w:b/>
          <w:smallCaps/>
          <w:color w:val="00B050"/>
          <w:sz w:val="24"/>
          <w:szCs w:val="24"/>
        </w:rPr>
        <w:t>SCOPE</w:t>
      </w:r>
    </w:p>
    <w:p w14:paraId="1D3F5519"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This policy applies to all students at Wattle View Primary School.</w:t>
      </w:r>
    </w:p>
    <w:p w14:paraId="21B059DB"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This policy should be read in conjunction with the Department of Education and Training’s </w:t>
      </w:r>
      <w:hyperlink r:id="rId8">
        <w:r>
          <w:rPr>
            <w:rFonts w:ascii="Century Gothic" w:eastAsia="Century Gothic" w:hAnsi="Century Gothic" w:cs="Century Gothic"/>
            <w:color w:val="0563C1"/>
            <w:sz w:val="24"/>
            <w:szCs w:val="24"/>
            <w:u w:val="single"/>
          </w:rPr>
          <w:t>School Attendance Guidelines</w:t>
        </w:r>
      </w:hyperlink>
      <w:r>
        <w:rPr>
          <w:rFonts w:ascii="Century Gothic" w:eastAsia="Century Gothic" w:hAnsi="Century Gothic" w:cs="Century Gothic"/>
          <w:sz w:val="24"/>
          <w:szCs w:val="24"/>
        </w:rPr>
        <w:t xml:space="preserve">. It does not replace or change the obligations of Wattle View Primary School, parents and School Attendance Officers under legislation or the School Attendance Guidelines. </w:t>
      </w:r>
    </w:p>
    <w:p w14:paraId="0573DBC3" w14:textId="77777777" w:rsidR="00D63745" w:rsidRDefault="00642880">
      <w:pPr>
        <w:pStyle w:val="Heading2"/>
        <w:spacing w:before="0" w:after="160"/>
        <w:jc w:val="both"/>
        <w:rPr>
          <w:rFonts w:ascii="Century Gothic" w:eastAsia="Century Gothic" w:hAnsi="Century Gothic" w:cs="Century Gothic"/>
          <w:b/>
          <w:smallCaps/>
          <w:color w:val="00B050"/>
          <w:sz w:val="24"/>
          <w:szCs w:val="24"/>
        </w:rPr>
      </w:pPr>
      <w:r>
        <w:rPr>
          <w:rFonts w:ascii="Century Gothic" w:eastAsia="Century Gothic" w:hAnsi="Century Gothic" w:cs="Century Gothic"/>
          <w:b/>
          <w:smallCaps/>
          <w:color w:val="00B050"/>
          <w:sz w:val="24"/>
          <w:szCs w:val="24"/>
        </w:rPr>
        <w:t>DEFINITION</w:t>
      </w:r>
    </w:p>
    <w:p w14:paraId="48C279F7"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i/>
          <w:sz w:val="24"/>
          <w:szCs w:val="24"/>
        </w:rPr>
        <w:t xml:space="preserve">Parent </w:t>
      </w:r>
      <w:r>
        <w:rPr>
          <w:rFonts w:ascii="Century Gothic" w:eastAsia="Century Gothic" w:hAnsi="Century Gothic" w:cs="Century Gothic"/>
          <w:sz w:val="24"/>
          <w:szCs w:val="24"/>
        </w:rPr>
        <w:t xml:space="preserve">– includes a guardian and every person who has parental responsibility for the child, including parental responsibility under the </w:t>
      </w:r>
      <w:r>
        <w:rPr>
          <w:rFonts w:ascii="Century Gothic" w:eastAsia="Century Gothic" w:hAnsi="Century Gothic" w:cs="Century Gothic"/>
          <w:i/>
          <w:sz w:val="24"/>
          <w:szCs w:val="24"/>
        </w:rPr>
        <w:t xml:space="preserve">Family Law Act 1975 </w:t>
      </w:r>
      <w:r>
        <w:rPr>
          <w:rFonts w:ascii="Century Gothic" w:eastAsia="Century Gothic" w:hAnsi="Century Gothic" w:cs="Century Gothic"/>
          <w:sz w:val="24"/>
          <w:szCs w:val="24"/>
        </w:rPr>
        <w:t>and any person with whom a child normally or regularly resides.</w:t>
      </w:r>
    </w:p>
    <w:p w14:paraId="67CDE66C" w14:textId="77777777" w:rsidR="00D63745" w:rsidRDefault="00642880">
      <w:pPr>
        <w:pStyle w:val="Heading2"/>
        <w:spacing w:before="0" w:after="160"/>
        <w:jc w:val="both"/>
        <w:rPr>
          <w:rFonts w:ascii="Century Gothic" w:eastAsia="Century Gothic" w:hAnsi="Century Gothic" w:cs="Century Gothic"/>
          <w:b/>
          <w:smallCaps/>
          <w:color w:val="00B050"/>
          <w:sz w:val="24"/>
          <w:szCs w:val="24"/>
        </w:rPr>
      </w:pPr>
      <w:r>
        <w:rPr>
          <w:rFonts w:ascii="Century Gothic" w:eastAsia="Century Gothic" w:hAnsi="Century Gothic" w:cs="Century Gothic"/>
          <w:b/>
          <w:smallCaps/>
          <w:color w:val="00B050"/>
          <w:sz w:val="24"/>
          <w:szCs w:val="24"/>
        </w:rPr>
        <w:t>POLICY</w:t>
      </w:r>
    </w:p>
    <w:p w14:paraId="610DBA70"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Schooling is compulsory for children and young people aged from 6 to 17 years (unless an exemption from attendance or enrolment has been granted).</w:t>
      </w:r>
    </w:p>
    <w:p w14:paraId="66B64888"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Daily attendance is important for all children and young people to succeed in education and to ensure they do not fall behind both socially and developmentally. School participation maximises life opportunities for children and young people by providing them with education and support networks. School helps people to develop important skills, knowledge and values that set them up for further learning and participation in their community.  </w:t>
      </w:r>
    </w:p>
    <w:p w14:paraId="7A096E2E"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Students are expected to attend Wattle View Primary School during normal school hours every day of each term unless:</w:t>
      </w:r>
    </w:p>
    <w:p w14:paraId="56D4E6AD" w14:textId="77777777" w:rsidR="00D63745" w:rsidRDefault="00642880">
      <w:pPr>
        <w:numPr>
          <w:ilvl w:val="0"/>
          <w:numId w:val="2"/>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there is an approved exemption from school attendance for the student</w:t>
      </w:r>
    </w:p>
    <w:p w14:paraId="40A26060" w14:textId="77777777" w:rsidR="00D63745" w:rsidRDefault="00642880">
      <w:pPr>
        <w:numPr>
          <w:ilvl w:val="0"/>
          <w:numId w:val="2"/>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the student has a dual enrolment with another school and has only a partial enrolment in </w:t>
      </w:r>
      <w:r>
        <w:rPr>
          <w:rFonts w:ascii="Century Gothic" w:eastAsia="Century Gothic" w:hAnsi="Century Gothic" w:cs="Century Gothic"/>
          <w:sz w:val="24"/>
          <w:szCs w:val="24"/>
        </w:rPr>
        <w:t>Wattle View Primary</w:t>
      </w:r>
      <w:r>
        <w:rPr>
          <w:rFonts w:ascii="Century Gothic" w:eastAsia="Century Gothic" w:hAnsi="Century Gothic" w:cs="Century Gothic"/>
          <w:color w:val="000000"/>
          <w:sz w:val="24"/>
          <w:szCs w:val="24"/>
        </w:rPr>
        <w:t xml:space="preserve"> School, or</w:t>
      </w:r>
    </w:p>
    <w:p w14:paraId="30582170" w14:textId="77777777" w:rsidR="00D63745" w:rsidRDefault="00642880">
      <w:pPr>
        <w:numPr>
          <w:ilvl w:val="0"/>
          <w:numId w:val="2"/>
        </w:numPr>
        <w:pBdr>
          <w:top w:val="nil"/>
          <w:left w:val="nil"/>
          <w:bottom w:val="nil"/>
          <w:right w:val="nil"/>
          <w:between w:val="nil"/>
        </w:pBdr>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the student is registered for home schooling and has only a partial enrolment in Wattle View Primary School for particular activities.</w:t>
      </w:r>
    </w:p>
    <w:p w14:paraId="40078201" w14:textId="77777777" w:rsidR="00D63745" w:rsidRDefault="00642880">
      <w:pPr>
        <w:pBdr>
          <w:top w:val="nil"/>
          <w:left w:val="nil"/>
          <w:bottom w:val="nil"/>
          <w:right w:val="nil"/>
          <w:between w:val="nil"/>
        </w:pBdr>
        <w:spacing w:line="30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Both schools and parents have an important role to play in supporting students to attend school every day.</w:t>
      </w:r>
    </w:p>
    <w:p w14:paraId="7B1342AA" w14:textId="77777777" w:rsidR="00D63745" w:rsidRDefault="00642880">
      <w:pPr>
        <w:pBdr>
          <w:top w:val="nil"/>
          <w:left w:val="nil"/>
          <w:bottom w:val="nil"/>
          <w:right w:val="nil"/>
          <w:between w:val="nil"/>
        </w:pBdr>
        <w:spacing w:line="30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Wattle View Primary School believes all students should attend school all day, every day, when the school is open for instruction, and is committed to working with its school community to encourage and support full school attendance.</w:t>
      </w:r>
    </w:p>
    <w:p w14:paraId="2CF17FF3" w14:textId="77777777" w:rsidR="00D63745" w:rsidRDefault="00642880">
      <w:pPr>
        <w:pBdr>
          <w:top w:val="nil"/>
          <w:left w:val="nil"/>
          <w:bottom w:val="nil"/>
          <w:right w:val="nil"/>
          <w:between w:val="nil"/>
        </w:pBdr>
        <w:spacing w:line="30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Our school will identify individual students or cohorts who are vulnerable and whose attendance is at risk and/or declining and will work with these students and their parents to improve their attendance through a range of interventions and supports.</w:t>
      </w:r>
    </w:p>
    <w:p w14:paraId="47C6616C" w14:textId="77777777" w:rsidR="00D63745" w:rsidRDefault="00642880">
      <w:pPr>
        <w:pBdr>
          <w:top w:val="nil"/>
          <w:left w:val="nil"/>
          <w:bottom w:val="nil"/>
          <w:right w:val="nil"/>
          <w:between w:val="nil"/>
        </w:pBdr>
        <w:spacing w:line="30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Students are committed to attending school every day, arriving on time and are prepared to learn. Our students are encouraged to approach a teacher and seek assistance if there are any issues that are affecting their attendance.</w:t>
      </w:r>
    </w:p>
    <w:p w14:paraId="20944567" w14:textId="77777777" w:rsidR="00D63745" w:rsidRDefault="00642880">
      <w:pPr>
        <w:pBdr>
          <w:top w:val="nil"/>
          <w:left w:val="nil"/>
          <w:bottom w:val="nil"/>
          <w:right w:val="nil"/>
          <w:between w:val="nil"/>
        </w:pBdr>
        <w:spacing w:line="30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Wattle View Primary School parents are committed to ensuring their child/children attend school on time every day when instruction is offered, to communicating openly with the school and providing valid explanations for any absence. </w:t>
      </w:r>
    </w:p>
    <w:p w14:paraId="733739BC" w14:textId="77777777" w:rsidR="00D63745" w:rsidRDefault="00642880">
      <w:pPr>
        <w:pBdr>
          <w:top w:val="nil"/>
          <w:left w:val="nil"/>
          <w:bottom w:val="nil"/>
          <w:right w:val="nil"/>
          <w:between w:val="nil"/>
        </w:pBdr>
        <w:spacing w:line="30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Parents will communicate with the relevant staff at Wattle View Primary School about any issues affecting their child’s attendance and work in partnership with the school to address any concerns. </w:t>
      </w:r>
    </w:p>
    <w:p w14:paraId="28AEDFC7" w14:textId="77777777" w:rsidR="00D63745" w:rsidRDefault="00642880">
      <w:pPr>
        <w:pBdr>
          <w:top w:val="nil"/>
          <w:left w:val="nil"/>
          <w:bottom w:val="nil"/>
          <w:right w:val="nil"/>
          <w:between w:val="nil"/>
        </w:pBdr>
        <w:spacing w:line="30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Parents will provide a reasonable explanation for their child’s absence from school and endeavour to schedule family holidays, appointments and other activities outside of school hours.</w:t>
      </w:r>
    </w:p>
    <w:p w14:paraId="57CBA025" w14:textId="77777777" w:rsidR="00D63745" w:rsidRPr="005D121F" w:rsidRDefault="00642880">
      <w:pPr>
        <w:jc w:val="both"/>
        <w:rPr>
          <w:rFonts w:ascii="Century Gothic" w:eastAsia="Century Gothic" w:hAnsi="Century Gothic" w:cs="Century Gothic"/>
          <w:b/>
          <w:color w:val="00B050"/>
          <w:sz w:val="24"/>
          <w:szCs w:val="24"/>
        </w:rPr>
      </w:pPr>
      <w:r w:rsidRPr="005D121F">
        <w:rPr>
          <w:rFonts w:ascii="Century Gothic" w:eastAsia="Century Gothic" w:hAnsi="Century Gothic" w:cs="Century Gothic"/>
          <w:b/>
          <w:color w:val="00B050"/>
          <w:sz w:val="24"/>
          <w:szCs w:val="24"/>
        </w:rPr>
        <w:t>Supporting and promoting attendance</w:t>
      </w:r>
    </w:p>
    <w:p w14:paraId="39CB96E4"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Wattle View Primary School’s </w:t>
      </w:r>
      <w:r>
        <w:rPr>
          <w:rFonts w:ascii="Century Gothic" w:eastAsia="Century Gothic" w:hAnsi="Century Gothic" w:cs="Century Gothic"/>
          <w:i/>
          <w:sz w:val="24"/>
          <w:szCs w:val="24"/>
        </w:rPr>
        <w:t>Student Wellbeing and Engagement Policy</w:t>
      </w:r>
      <w:r>
        <w:rPr>
          <w:rFonts w:ascii="Century Gothic" w:eastAsia="Century Gothic" w:hAnsi="Century Gothic" w:cs="Century Gothic"/>
          <w:sz w:val="24"/>
          <w:szCs w:val="24"/>
        </w:rPr>
        <w:t xml:space="preserve"> supports student attendance. </w:t>
      </w:r>
    </w:p>
    <w:p w14:paraId="52686E70" w14:textId="77777777" w:rsidR="005D121F" w:rsidRDefault="005D121F">
      <w:pPr>
        <w:jc w:val="both"/>
        <w:rPr>
          <w:rFonts w:ascii="Century Gothic" w:eastAsia="Century Gothic" w:hAnsi="Century Gothic" w:cs="Century Gothic"/>
          <w:sz w:val="24"/>
          <w:szCs w:val="24"/>
        </w:rPr>
      </w:pPr>
    </w:p>
    <w:p w14:paraId="0B618EB7" w14:textId="77777777" w:rsidR="005D121F" w:rsidRDefault="005D121F">
      <w:pPr>
        <w:jc w:val="both"/>
        <w:rPr>
          <w:rFonts w:ascii="Century Gothic" w:eastAsia="Century Gothic" w:hAnsi="Century Gothic" w:cs="Century Gothic"/>
          <w:sz w:val="24"/>
          <w:szCs w:val="24"/>
        </w:rPr>
      </w:pPr>
    </w:p>
    <w:p w14:paraId="38ACB5A8" w14:textId="77777777" w:rsidR="00D63745" w:rsidRPr="005D121F" w:rsidRDefault="00642880">
      <w:pPr>
        <w:jc w:val="both"/>
        <w:rPr>
          <w:rFonts w:ascii="Century Gothic" w:eastAsia="Century Gothic" w:hAnsi="Century Gothic" w:cs="Century Gothic"/>
          <w:b/>
          <w:color w:val="00B050"/>
          <w:sz w:val="24"/>
          <w:szCs w:val="24"/>
        </w:rPr>
      </w:pPr>
      <w:r w:rsidRPr="005D121F">
        <w:rPr>
          <w:rFonts w:ascii="Century Gothic" w:eastAsia="Century Gothic" w:hAnsi="Century Gothic" w:cs="Century Gothic"/>
          <w:b/>
          <w:color w:val="00B050"/>
          <w:sz w:val="24"/>
          <w:szCs w:val="24"/>
        </w:rPr>
        <w:lastRenderedPageBreak/>
        <w:t>Recording attendance</w:t>
      </w:r>
    </w:p>
    <w:p w14:paraId="54C1CA31"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Wattle View Primary School must record student attendance twice per day. This is necessary to:</w:t>
      </w:r>
    </w:p>
    <w:p w14:paraId="2976A3AD" w14:textId="77777777" w:rsidR="00D63745" w:rsidRDefault="00642880">
      <w:pPr>
        <w:numPr>
          <w:ilvl w:val="0"/>
          <w:numId w:val="2"/>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meet legislative requirements</w:t>
      </w:r>
    </w:p>
    <w:p w14:paraId="4771F093" w14:textId="77777777" w:rsidR="00D63745" w:rsidRDefault="00642880">
      <w:pPr>
        <w:numPr>
          <w:ilvl w:val="0"/>
          <w:numId w:val="2"/>
        </w:numPr>
        <w:pBdr>
          <w:top w:val="nil"/>
          <w:left w:val="nil"/>
          <w:bottom w:val="nil"/>
          <w:right w:val="nil"/>
          <w:between w:val="nil"/>
        </w:pBdr>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discharge Wattle View Primary School’s duty of care for all students</w:t>
      </w:r>
    </w:p>
    <w:p w14:paraId="7927113D"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Attendance will be recorded by the classroom teacher at the start of the school day – 9:00am and after lunch at 2:30pm, via</w:t>
      </w:r>
      <w:r w:rsidR="005D121F">
        <w:rPr>
          <w:rFonts w:ascii="Century Gothic" w:eastAsia="Century Gothic" w:hAnsi="Century Gothic" w:cs="Century Gothic"/>
          <w:sz w:val="24"/>
          <w:szCs w:val="24"/>
        </w:rPr>
        <w:t xml:space="preserve"> </w:t>
      </w:r>
      <w:r>
        <w:rPr>
          <w:rFonts w:ascii="Century Gothic" w:eastAsia="Century Gothic" w:hAnsi="Century Gothic" w:cs="Century Gothic"/>
          <w:sz w:val="24"/>
          <w:szCs w:val="24"/>
        </w:rPr>
        <w:t xml:space="preserve">Compass </w:t>
      </w:r>
    </w:p>
    <w:p w14:paraId="6ACD4931" w14:textId="77777777" w:rsidR="00D63745" w:rsidRDefault="00642880">
      <w:pPr>
        <w:ind w:left="46"/>
        <w:jc w:val="both"/>
        <w:rPr>
          <w:rFonts w:ascii="Century Gothic" w:eastAsia="Century Gothic" w:hAnsi="Century Gothic" w:cs="Century Gothic"/>
          <w:sz w:val="24"/>
          <w:szCs w:val="24"/>
        </w:rPr>
      </w:pPr>
      <w:r>
        <w:rPr>
          <w:rFonts w:ascii="Century Gothic" w:eastAsia="Century Gothic" w:hAnsi="Century Gothic" w:cs="Century Gothic"/>
          <w:sz w:val="24"/>
          <w:szCs w:val="24"/>
        </w:rPr>
        <w:t>If students are in attendance at a school approved activity, the teacher in charge of the activity will record them as being present.</w:t>
      </w:r>
    </w:p>
    <w:p w14:paraId="607DDCB4" w14:textId="77777777" w:rsidR="00D63745" w:rsidRPr="005D121F" w:rsidRDefault="00642880">
      <w:pPr>
        <w:jc w:val="both"/>
        <w:rPr>
          <w:rFonts w:ascii="Century Gothic" w:eastAsia="Century Gothic" w:hAnsi="Century Gothic" w:cs="Century Gothic"/>
          <w:b/>
          <w:color w:val="00B050"/>
          <w:sz w:val="24"/>
          <w:szCs w:val="24"/>
        </w:rPr>
      </w:pPr>
      <w:r w:rsidRPr="005D121F">
        <w:rPr>
          <w:rFonts w:ascii="Century Gothic" w:eastAsia="Century Gothic" w:hAnsi="Century Gothic" w:cs="Century Gothic"/>
          <w:b/>
          <w:color w:val="00B050"/>
          <w:sz w:val="24"/>
          <w:szCs w:val="24"/>
        </w:rPr>
        <w:t>Recording absences</w:t>
      </w:r>
    </w:p>
    <w:p w14:paraId="5788C1A0"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For absences where there is no exemption in place, a parent must provide an explanation on each occasion to the school. </w:t>
      </w:r>
    </w:p>
    <w:p w14:paraId="347907F8"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Parents should notify Wattle View Primary School of absences by:</w:t>
      </w:r>
    </w:p>
    <w:p w14:paraId="22337DB4" w14:textId="77777777" w:rsidR="00D63745" w:rsidRDefault="00642880">
      <w:pPr>
        <w:numPr>
          <w:ilvl w:val="0"/>
          <w:numId w:val="2"/>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t>l</w:t>
      </w:r>
      <w:r>
        <w:rPr>
          <w:rFonts w:ascii="Century Gothic" w:eastAsia="Century Gothic" w:hAnsi="Century Gothic" w:cs="Century Gothic"/>
          <w:color w:val="000000"/>
          <w:sz w:val="24"/>
          <w:szCs w:val="24"/>
        </w:rPr>
        <w:t>ogging onto the Compass Portal and inserting an Absence Notification</w:t>
      </w:r>
    </w:p>
    <w:p w14:paraId="2C6A163E" w14:textId="77777777" w:rsidR="00D63745" w:rsidRDefault="00642880">
      <w:pPr>
        <w:numPr>
          <w:ilvl w:val="0"/>
          <w:numId w:val="2"/>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contacting </w:t>
      </w:r>
      <w:r>
        <w:rPr>
          <w:rFonts w:ascii="Century Gothic" w:eastAsia="Century Gothic" w:hAnsi="Century Gothic" w:cs="Century Gothic"/>
          <w:sz w:val="24"/>
          <w:szCs w:val="24"/>
        </w:rPr>
        <w:t>the Administration office</w:t>
      </w:r>
    </w:p>
    <w:p w14:paraId="7CE416AC" w14:textId="77777777" w:rsidR="00D63745" w:rsidRDefault="00642880">
      <w:pPr>
        <w:numPr>
          <w:ilvl w:val="0"/>
          <w:numId w:val="2"/>
        </w:numPr>
        <w:pBdr>
          <w:top w:val="nil"/>
          <w:left w:val="nil"/>
          <w:bottom w:val="nil"/>
          <w:right w:val="nil"/>
          <w:between w:val="nil"/>
        </w:pBdr>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informing the classroom teacher in writing if it is a planned absence</w:t>
      </w:r>
    </w:p>
    <w:p w14:paraId="5546AFA2" w14:textId="77777777" w:rsidR="00D63745" w:rsidRDefault="00642880">
      <w:pPr>
        <w:widowControl w:val="0"/>
        <w:pBdr>
          <w:top w:val="nil"/>
          <w:left w:val="nil"/>
          <w:bottom w:val="nil"/>
          <w:right w:val="nil"/>
          <w:between w:val="nil"/>
        </w:pBdr>
        <w:spacing w:line="24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If a student is absent on a particular day and the school has not been previously notified by a parent, or the absence is otherwise unexplained, Wattle View Primary School will notify parents by SMS/push notification.   </w:t>
      </w:r>
    </w:p>
    <w:p w14:paraId="13CCAA1A"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Wattle View Primary School will keep a record of the reason given for each absence.  The principal will determine if the explanation provided is a </w:t>
      </w:r>
      <w:r>
        <w:rPr>
          <w:rFonts w:ascii="Century Gothic" w:eastAsia="Century Gothic" w:hAnsi="Century Gothic" w:cs="Century Gothic"/>
          <w:b/>
          <w:sz w:val="24"/>
          <w:szCs w:val="24"/>
        </w:rPr>
        <w:t>reasonable excuse</w:t>
      </w:r>
      <w:r>
        <w:rPr>
          <w:rFonts w:ascii="Century Gothic" w:eastAsia="Century Gothic" w:hAnsi="Century Gothic" w:cs="Century Gothic"/>
          <w:sz w:val="24"/>
          <w:szCs w:val="24"/>
        </w:rPr>
        <w:t xml:space="preserve"> for the purposes of the parent meeting their responsibilities under the </w:t>
      </w:r>
      <w:r>
        <w:rPr>
          <w:rFonts w:ascii="Century Gothic" w:eastAsia="Century Gothic" w:hAnsi="Century Gothic" w:cs="Century Gothic"/>
          <w:i/>
          <w:sz w:val="24"/>
          <w:szCs w:val="24"/>
        </w:rPr>
        <w:t>Education Training Reform Act 2006</w:t>
      </w:r>
      <w:r>
        <w:rPr>
          <w:rFonts w:ascii="Century Gothic" w:eastAsia="Century Gothic" w:hAnsi="Century Gothic" w:cs="Century Gothic"/>
          <w:sz w:val="24"/>
          <w:szCs w:val="24"/>
        </w:rPr>
        <w:t xml:space="preserve"> and the School Attendance Guidelines. </w:t>
      </w:r>
    </w:p>
    <w:p w14:paraId="2DA66F87" w14:textId="77777777" w:rsidR="00D63745" w:rsidRDefault="00D63745">
      <w:pPr>
        <w:jc w:val="both"/>
        <w:rPr>
          <w:rFonts w:ascii="Century Gothic" w:eastAsia="Century Gothic" w:hAnsi="Century Gothic" w:cs="Century Gothic"/>
          <w:sz w:val="24"/>
          <w:szCs w:val="24"/>
        </w:rPr>
      </w:pPr>
    </w:p>
    <w:p w14:paraId="65115DD7"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If Wattle View Primary School considers that the parent has provided a </w:t>
      </w:r>
      <w:r>
        <w:rPr>
          <w:rFonts w:ascii="Century Gothic" w:eastAsia="Century Gothic" w:hAnsi="Century Gothic" w:cs="Century Gothic"/>
          <w:b/>
          <w:sz w:val="24"/>
          <w:szCs w:val="24"/>
        </w:rPr>
        <w:t>reasonable excuse</w:t>
      </w:r>
      <w:r>
        <w:rPr>
          <w:rFonts w:ascii="Century Gothic" w:eastAsia="Century Gothic" w:hAnsi="Century Gothic" w:cs="Century Gothic"/>
          <w:sz w:val="24"/>
          <w:szCs w:val="24"/>
        </w:rPr>
        <w:t xml:space="preserve"> for their child’s absence the absence will be marked as ‘</w:t>
      </w:r>
      <w:r>
        <w:rPr>
          <w:rFonts w:ascii="Century Gothic" w:eastAsia="Century Gothic" w:hAnsi="Century Gothic" w:cs="Century Gothic"/>
          <w:b/>
          <w:sz w:val="24"/>
          <w:szCs w:val="24"/>
        </w:rPr>
        <w:t>parent choice’</w:t>
      </w:r>
      <w:r>
        <w:rPr>
          <w:rFonts w:ascii="Century Gothic" w:eastAsia="Century Gothic" w:hAnsi="Century Gothic" w:cs="Century Gothic"/>
          <w:sz w:val="24"/>
          <w:szCs w:val="24"/>
        </w:rPr>
        <w:t xml:space="preserve">. </w:t>
      </w:r>
    </w:p>
    <w:p w14:paraId="6649EC1A"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If the school determines that no reasonable excuse has been provided, the absence will be marked as ‘</w:t>
      </w:r>
      <w:r>
        <w:rPr>
          <w:rFonts w:ascii="Century Gothic" w:eastAsia="Century Gothic" w:hAnsi="Century Gothic" w:cs="Century Gothic"/>
          <w:b/>
          <w:sz w:val="24"/>
          <w:szCs w:val="24"/>
        </w:rPr>
        <w:t>parent choice unauthorised’</w:t>
      </w:r>
      <w:r>
        <w:rPr>
          <w:rFonts w:ascii="Century Gothic" w:eastAsia="Century Gothic" w:hAnsi="Century Gothic" w:cs="Century Gothic"/>
          <w:sz w:val="24"/>
          <w:szCs w:val="24"/>
        </w:rPr>
        <w:t xml:space="preserve">. </w:t>
      </w:r>
    </w:p>
    <w:p w14:paraId="3CF389F9"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The Principal has the discretion to accept a reason given by a parent for a student’s absence. </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The Principal will generally excuse:</w:t>
      </w:r>
    </w:p>
    <w:p w14:paraId="6600D7D7" w14:textId="77777777" w:rsidR="00D63745" w:rsidRDefault="00642880">
      <w:pPr>
        <w:numPr>
          <w:ilvl w:val="0"/>
          <w:numId w:val="2"/>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medical and dental appointments, where out of hours appointments are not possible or appropriate</w:t>
      </w:r>
    </w:p>
    <w:p w14:paraId="496550C3" w14:textId="77777777" w:rsidR="00D63745" w:rsidRDefault="00642880">
      <w:pPr>
        <w:numPr>
          <w:ilvl w:val="0"/>
          <w:numId w:val="2"/>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bereavement or attendance at the funeral of a relative or friend of the student, including a student required to attend Sorry Business</w:t>
      </w:r>
    </w:p>
    <w:p w14:paraId="4ED813C4" w14:textId="77777777" w:rsidR="00D63745" w:rsidRDefault="00642880">
      <w:pPr>
        <w:numPr>
          <w:ilvl w:val="0"/>
          <w:numId w:val="2"/>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school refusal, if a plan is in place with the parent to address causes and support the student’s return to school</w:t>
      </w:r>
    </w:p>
    <w:p w14:paraId="527B389E" w14:textId="77777777" w:rsidR="00D63745" w:rsidRDefault="00642880">
      <w:pPr>
        <w:numPr>
          <w:ilvl w:val="0"/>
          <w:numId w:val="2"/>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cultural observance if the parent/carer notifies the school in advance</w:t>
      </w:r>
    </w:p>
    <w:p w14:paraId="5C37ED3F" w14:textId="77777777" w:rsidR="00D63745" w:rsidRDefault="00642880">
      <w:pPr>
        <w:numPr>
          <w:ilvl w:val="0"/>
          <w:numId w:val="2"/>
        </w:numPr>
        <w:pBdr>
          <w:top w:val="nil"/>
          <w:left w:val="nil"/>
          <w:bottom w:val="nil"/>
          <w:right w:val="nil"/>
          <w:between w:val="nil"/>
        </w:pBdr>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family holidays where the parent notifies the school in advance </w:t>
      </w:r>
    </w:p>
    <w:p w14:paraId="689580A5"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If no explanation is provided by the </w:t>
      </w:r>
      <w:r w:rsidR="00BD225D">
        <w:rPr>
          <w:rFonts w:ascii="Century Gothic" w:eastAsia="Century Gothic" w:hAnsi="Century Gothic" w:cs="Century Gothic"/>
          <w:sz w:val="24"/>
          <w:szCs w:val="24"/>
        </w:rPr>
        <w:t>parent of</w:t>
      </w:r>
      <w:r>
        <w:rPr>
          <w:rFonts w:ascii="Century Gothic" w:eastAsia="Century Gothic" w:hAnsi="Century Gothic" w:cs="Century Gothic"/>
          <w:sz w:val="24"/>
          <w:szCs w:val="24"/>
        </w:rPr>
        <w:t xml:space="preserve"> an absence, it will be recorded as an ‘unexplained absence’ on Compass.</w:t>
      </w:r>
    </w:p>
    <w:p w14:paraId="4A753652"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Parents will be notified if an absence has not been excused.</w:t>
      </w:r>
    </w:p>
    <w:p w14:paraId="0DB1D5B6" w14:textId="77777777" w:rsidR="00D63745" w:rsidRPr="005D121F" w:rsidRDefault="00642880">
      <w:pPr>
        <w:jc w:val="both"/>
        <w:rPr>
          <w:rFonts w:ascii="Century Gothic" w:eastAsia="Century Gothic" w:hAnsi="Century Gothic" w:cs="Century Gothic"/>
          <w:b/>
          <w:color w:val="00B050"/>
          <w:sz w:val="24"/>
          <w:szCs w:val="24"/>
        </w:rPr>
      </w:pPr>
      <w:r w:rsidRPr="005D121F">
        <w:rPr>
          <w:rFonts w:ascii="Century Gothic" w:eastAsia="Century Gothic" w:hAnsi="Century Gothic" w:cs="Century Gothic"/>
          <w:b/>
          <w:color w:val="00B050"/>
          <w:sz w:val="24"/>
          <w:szCs w:val="24"/>
        </w:rPr>
        <w:t>Managing non-attendance and supporting student engagement</w:t>
      </w:r>
    </w:p>
    <w:p w14:paraId="7A606C7F"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Where absences are of concern due to their nature or frequency, or where a student has been absent for more than five days, Wattle View Primary School will work collaboratively with parents, the student, and other professionals, where appropriate, to develop strategies to improve attendance, including:</w:t>
      </w:r>
    </w:p>
    <w:p w14:paraId="602F4BFB" w14:textId="77777777" w:rsidR="00D63745" w:rsidRDefault="00642880">
      <w:pPr>
        <w:numPr>
          <w:ilvl w:val="0"/>
          <w:numId w:val="3"/>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establishing an Attendance Student Support Group</w:t>
      </w:r>
    </w:p>
    <w:p w14:paraId="1182C22A" w14:textId="77777777" w:rsidR="00D63745" w:rsidRDefault="00642880">
      <w:pPr>
        <w:numPr>
          <w:ilvl w:val="0"/>
          <w:numId w:val="3"/>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implementing a Return to School Plan</w:t>
      </w:r>
    </w:p>
    <w:p w14:paraId="605F80E6" w14:textId="77777777" w:rsidR="00D63745" w:rsidRDefault="00642880">
      <w:pPr>
        <w:numPr>
          <w:ilvl w:val="0"/>
          <w:numId w:val="3"/>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implementing an Individual Education Plan</w:t>
      </w:r>
    </w:p>
    <w:p w14:paraId="4AE0E7DF" w14:textId="77777777" w:rsidR="00D63745" w:rsidRDefault="00642880">
      <w:pPr>
        <w:numPr>
          <w:ilvl w:val="0"/>
          <w:numId w:val="3"/>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implementing a Student Absence Learning Plan for students who will be absent for an extended period</w:t>
      </w:r>
    </w:p>
    <w:p w14:paraId="312C3A91" w14:textId="77777777" w:rsidR="00D63745" w:rsidRDefault="00642880">
      <w:pPr>
        <w:numPr>
          <w:ilvl w:val="0"/>
          <w:numId w:val="3"/>
        </w:numPr>
        <w:pBdr>
          <w:top w:val="nil"/>
          <w:left w:val="nil"/>
          <w:bottom w:val="nil"/>
          <w:right w:val="nil"/>
          <w:between w:val="nil"/>
        </w:pBdr>
        <w:ind w:right="-359"/>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arranging for assistance from relevant staff.</w:t>
      </w:r>
    </w:p>
    <w:p w14:paraId="08CF9D61" w14:textId="77777777" w:rsidR="00D63745" w:rsidRDefault="00642880">
      <w:pPr>
        <w:ind w:right="-35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We understand from time to time that some students will need additional supports and assistance, and in collaboration with the student and their family, will endeavour to provide this support when it is required, </w:t>
      </w:r>
    </w:p>
    <w:p w14:paraId="1FD53768" w14:textId="77777777" w:rsidR="00D63745" w:rsidRDefault="00D63745">
      <w:pPr>
        <w:jc w:val="both"/>
        <w:rPr>
          <w:rFonts w:ascii="Century Gothic" w:eastAsia="Century Gothic" w:hAnsi="Century Gothic" w:cs="Century Gothic"/>
          <w:b/>
          <w:sz w:val="24"/>
          <w:szCs w:val="24"/>
        </w:rPr>
      </w:pPr>
    </w:p>
    <w:p w14:paraId="51BB47DA" w14:textId="77777777" w:rsidR="00D63745" w:rsidRPr="005D121F" w:rsidRDefault="00642880">
      <w:pPr>
        <w:jc w:val="both"/>
        <w:rPr>
          <w:rFonts w:ascii="Century Gothic" w:eastAsia="Century Gothic" w:hAnsi="Century Gothic" w:cs="Century Gothic"/>
          <w:b/>
          <w:color w:val="00B050"/>
          <w:sz w:val="24"/>
          <w:szCs w:val="24"/>
        </w:rPr>
      </w:pPr>
      <w:r w:rsidRPr="005D121F">
        <w:rPr>
          <w:rFonts w:ascii="Century Gothic" w:eastAsia="Century Gothic" w:hAnsi="Century Gothic" w:cs="Century Gothic"/>
          <w:b/>
          <w:color w:val="00B050"/>
          <w:sz w:val="24"/>
          <w:szCs w:val="24"/>
        </w:rPr>
        <w:t>Referral to School Attendance Officer</w:t>
      </w:r>
    </w:p>
    <w:p w14:paraId="18C06372" w14:textId="77777777" w:rsidR="00D63745" w:rsidRDefault="0064288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If Wattle View Primary School decides that it has exhausted strategies for addressing a student’s unsatisfactory attendance, we may, in accordance with the School Attendance Guidelines, refer the non-attendance to a School Attendance Officer in the NEVR Regional office for further action.</w:t>
      </w:r>
    </w:p>
    <w:p w14:paraId="27B3B973" w14:textId="77777777" w:rsidR="00D63745" w:rsidRDefault="00642880">
      <w:pPr>
        <w:widowControl w:val="0"/>
        <w:pBdr>
          <w:top w:val="nil"/>
          <w:left w:val="nil"/>
          <w:bottom w:val="nil"/>
          <w:right w:val="nil"/>
          <w:between w:val="nil"/>
        </w:pBdr>
        <w:spacing w:line="240" w:lineRule="auto"/>
        <w:ind w:hanging="6"/>
        <w:jc w:val="both"/>
        <w:rPr>
          <w:rFonts w:ascii="Century Gothic" w:eastAsia="Century Gothic" w:hAnsi="Century Gothic" w:cs="Century Gothic"/>
          <w:color w:val="000000"/>
          <w:sz w:val="24"/>
          <w:szCs w:val="24"/>
        </w:rPr>
      </w:pPr>
      <w:r>
        <w:rPr>
          <w:rFonts w:ascii="Century Gothic" w:eastAsia="Century Gothic" w:hAnsi="Century Gothic" w:cs="Century Gothic"/>
          <w:color w:val="202020"/>
          <w:sz w:val="24"/>
          <w:szCs w:val="24"/>
        </w:rPr>
        <w:t>I</w:t>
      </w:r>
      <w:r>
        <w:rPr>
          <w:rFonts w:ascii="Century Gothic" w:eastAsia="Century Gothic" w:hAnsi="Century Gothic" w:cs="Century Gothic"/>
          <w:color w:val="000000"/>
          <w:sz w:val="24"/>
          <w:szCs w:val="24"/>
        </w:rPr>
        <w:t>f, from multiple attempts to contact with a parent, it becomes apparent that a student will not be returning to the school, the principal may make a referral to a School Attendance Officer if:</w:t>
      </w:r>
    </w:p>
    <w:p w14:paraId="34DE2A9F" w14:textId="77777777" w:rsidR="00D63745" w:rsidRDefault="00642880">
      <w:pPr>
        <w:numPr>
          <w:ilvl w:val="0"/>
          <w:numId w:val="3"/>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the student has been absent from school on at least five full days in the previous 12 months where: </w:t>
      </w:r>
    </w:p>
    <w:p w14:paraId="4A15F84B" w14:textId="77777777" w:rsidR="00D63745" w:rsidRDefault="00642880">
      <w:pPr>
        <w:numPr>
          <w:ilvl w:val="1"/>
          <w:numId w:val="3"/>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the parent has not provided a reasonable excuse for these absences; and</w:t>
      </w:r>
    </w:p>
    <w:p w14:paraId="47E3299D" w14:textId="77777777" w:rsidR="00D63745" w:rsidRDefault="00642880">
      <w:pPr>
        <w:numPr>
          <w:ilvl w:val="1"/>
          <w:numId w:val="3"/>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measures to improve the student's attendance have been undertaken and have been unsuccessful</w:t>
      </w:r>
    </w:p>
    <w:p w14:paraId="70C05A1A" w14:textId="77777777" w:rsidR="00D63745" w:rsidRDefault="00642880">
      <w:pPr>
        <w:numPr>
          <w:ilvl w:val="0"/>
          <w:numId w:val="3"/>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the student’s whereabouts are unknown and:</w:t>
      </w:r>
    </w:p>
    <w:p w14:paraId="1E4D9122" w14:textId="77777777" w:rsidR="00D63745" w:rsidRDefault="00642880">
      <w:pPr>
        <w:numPr>
          <w:ilvl w:val="1"/>
          <w:numId w:val="3"/>
        </w:numPr>
        <w:pBdr>
          <w:top w:val="nil"/>
          <w:left w:val="nil"/>
          <w:bottom w:val="nil"/>
          <w:right w:val="nil"/>
          <w:between w:val="nil"/>
        </w:pBdr>
        <w:spacing w:after="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the student has been absent for 10 consecutive school days; or </w:t>
      </w:r>
    </w:p>
    <w:p w14:paraId="20C5783B" w14:textId="77777777" w:rsidR="00D63745" w:rsidRDefault="00642880">
      <w:pPr>
        <w:numPr>
          <w:ilvl w:val="1"/>
          <w:numId w:val="3"/>
        </w:numPr>
        <w:pBdr>
          <w:top w:val="nil"/>
          <w:left w:val="nil"/>
          <w:bottom w:val="nil"/>
          <w:right w:val="nil"/>
          <w:between w:val="nil"/>
        </w:pBdr>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no alternative education destination can be found for the student.</w:t>
      </w:r>
    </w:p>
    <w:p w14:paraId="52A22FB9" w14:textId="77777777" w:rsidR="00D63745" w:rsidRPr="005D121F" w:rsidRDefault="00642880">
      <w:pPr>
        <w:pStyle w:val="Heading2"/>
        <w:spacing w:before="0" w:after="160"/>
        <w:jc w:val="both"/>
        <w:rPr>
          <w:rFonts w:ascii="Century Gothic" w:eastAsia="Century Gothic" w:hAnsi="Century Gothic" w:cs="Century Gothic"/>
          <w:b/>
          <w:smallCaps/>
          <w:color w:val="00B050"/>
          <w:sz w:val="24"/>
          <w:szCs w:val="24"/>
        </w:rPr>
      </w:pPr>
      <w:r w:rsidRPr="005D121F">
        <w:rPr>
          <w:rFonts w:ascii="Century Gothic" w:eastAsia="Century Gothic" w:hAnsi="Century Gothic" w:cs="Century Gothic"/>
          <w:b/>
          <w:smallCaps/>
          <w:color w:val="00B050"/>
          <w:sz w:val="24"/>
          <w:szCs w:val="24"/>
        </w:rPr>
        <w:t>MORE INFORMATION AND RESOURCES</w:t>
      </w:r>
    </w:p>
    <w:p w14:paraId="330DA034" w14:textId="77777777" w:rsidR="00D63745" w:rsidRDefault="00642880">
      <w:pPr>
        <w:numPr>
          <w:ilvl w:val="0"/>
          <w:numId w:val="1"/>
        </w:numPr>
        <w:pBdr>
          <w:top w:val="nil"/>
          <w:left w:val="nil"/>
          <w:bottom w:val="nil"/>
          <w:right w:val="nil"/>
          <w:between w:val="nil"/>
        </w:pBdr>
        <w:spacing w:after="0"/>
        <w:jc w:val="both"/>
        <w:rPr>
          <w:rFonts w:ascii="Century Gothic" w:eastAsia="Century Gothic" w:hAnsi="Century Gothic" w:cs="Century Gothic"/>
          <w:color w:val="202020"/>
          <w:sz w:val="24"/>
          <w:szCs w:val="24"/>
        </w:rPr>
      </w:pPr>
      <w:hyperlink r:id="rId9">
        <w:r>
          <w:rPr>
            <w:rFonts w:ascii="Century Gothic" w:eastAsia="Century Gothic" w:hAnsi="Century Gothic" w:cs="Century Gothic"/>
            <w:color w:val="0563C1"/>
            <w:sz w:val="24"/>
            <w:szCs w:val="24"/>
            <w:u w:val="single"/>
          </w:rPr>
          <w:t>School Attendance Guidelines</w:t>
        </w:r>
      </w:hyperlink>
    </w:p>
    <w:p w14:paraId="2CC7B61F" w14:textId="77777777" w:rsidR="00D63745" w:rsidRDefault="00642880">
      <w:pPr>
        <w:numPr>
          <w:ilvl w:val="0"/>
          <w:numId w:val="1"/>
        </w:numPr>
        <w:pBdr>
          <w:top w:val="nil"/>
          <w:left w:val="nil"/>
          <w:bottom w:val="nil"/>
          <w:right w:val="nil"/>
          <w:between w:val="nil"/>
        </w:pBdr>
        <w:spacing w:after="0"/>
        <w:jc w:val="both"/>
        <w:rPr>
          <w:rFonts w:ascii="Century Gothic" w:eastAsia="Century Gothic" w:hAnsi="Century Gothic" w:cs="Century Gothic"/>
          <w:color w:val="202020"/>
          <w:sz w:val="24"/>
          <w:szCs w:val="24"/>
        </w:rPr>
      </w:pPr>
      <w:r>
        <w:rPr>
          <w:rFonts w:ascii="Century Gothic" w:eastAsia="Century Gothic" w:hAnsi="Century Gothic" w:cs="Century Gothic"/>
          <w:color w:val="000000"/>
          <w:sz w:val="24"/>
          <w:szCs w:val="24"/>
        </w:rPr>
        <w:t xml:space="preserve">School Policy and Advisory Guide: </w:t>
      </w:r>
      <w:hyperlink r:id="rId10">
        <w:r>
          <w:rPr>
            <w:rFonts w:ascii="Century Gothic" w:eastAsia="Century Gothic" w:hAnsi="Century Gothic" w:cs="Century Gothic"/>
            <w:color w:val="0563C1"/>
            <w:sz w:val="24"/>
            <w:szCs w:val="24"/>
            <w:u w:val="single"/>
          </w:rPr>
          <w:t>Attendance</w:t>
        </w:r>
      </w:hyperlink>
      <w:r>
        <w:rPr>
          <w:rFonts w:ascii="Century Gothic" w:eastAsia="Century Gothic" w:hAnsi="Century Gothic" w:cs="Century Gothic"/>
          <w:color w:val="202020"/>
          <w:sz w:val="24"/>
          <w:szCs w:val="24"/>
        </w:rPr>
        <w:t xml:space="preserve"> </w:t>
      </w:r>
    </w:p>
    <w:p w14:paraId="04A284D4" w14:textId="77777777" w:rsidR="00D63745" w:rsidRDefault="00642880">
      <w:pPr>
        <w:numPr>
          <w:ilvl w:val="0"/>
          <w:numId w:val="1"/>
        </w:numPr>
        <w:pBdr>
          <w:top w:val="nil"/>
          <w:left w:val="nil"/>
          <w:bottom w:val="nil"/>
          <w:right w:val="nil"/>
          <w:between w:val="nil"/>
        </w:pBdr>
        <w:jc w:val="both"/>
        <w:rPr>
          <w:rFonts w:ascii="Century Gothic" w:eastAsia="Century Gothic" w:hAnsi="Century Gothic" w:cs="Century Gothic"/>
          <w:color w:val="0563C1"/>
          <w:sz w:val="24"/>
          <w:szCs w:val="24"/>
          <w:u w:val="single"/>
        </w:rPr>
      </w:pPr>
      <w:r>
        <w:fldChar w:fldCharType="begin"/>
      </w:r>
      <w:r>
        <w:instrText xml:space="preserve"> HYPERLINK "https://edugate.eduweb.vic.gov.au/sites/i/pages/production.aspx#/app/content/1953/support_and_service" </w:instrText>
      </w:r>
      <w:r>
        <w:fldChar w:fldCharType="separate"/>
      </w:r>
      <w:r>
        <w:rPr>
          <w:rFonts w:ascii="Century Gothic" w:eastAsia="Century Gothic" w:hAnsi="Century Gothic" w:cs="Century Gothic"/>
          <w:color w:val="0563C1"/>
          <w:sz w:val="24"/>
          <w:szCs w:val="24"/>
          <w:u w:val="single"/>
        </w:rPr>
        <w:t>School intranet</w:t>
      </w:r>
    </w:p>
    <w:p w14:paraId="69CE6A04" w14:textId="77777777" w:rsidR="00D63745" w:rsidRDefault="00642880">
      <w:pPr>
        <w:jc w:val="both"/>
        <w:rPr>
          <w:rFonts w:ascii="Century Gothic" w:eastAsia="Century Gothic" w:hAnsi="Century Gothic" w:cs="Century Gothic"/>
          <w:color w:val="202020"/>
          <w:sz w:val="24"/>
          <w:szCs w:val="24"/>
        </w:rPr>
      </w:pPr>
      <w:r>
        <w:fldChar w:fldCharType="end"/>
      </w:r>
    </w:p>
    <w:p w14:paraId="2EC613B7" w14:textId="77777777" w:rsidR="00D63745" w:rsidRPr="005D121F" w:rsidRDefault="00642880">
      <w:pPr>
        <w:keepNext/>
        <w:keepLines/>
        <w:spacing w:before="40" w:after="120" w:line="240" w:lineRule="auto"/>
        <w:rPr>
          <w:rFonts w:ascii="Century Gothic" w:eastAsia="Century Gothic" w:hAnsi="Century Gothic" w:cs="Century Gothic"/>
          <w:b/>
          <w:color w:val="00B050"/>
          <w:sz w:val="24"/>
          <w:szCs w:val="24"/>
        </w:rPr>
      </w:pPr>
      <w:r w:rsidRPr="005D121F">
        <w:rPr>
          <w:rFonts w:ascii="Century Gothic" w:eastAsia="Century Gothic" w:hAnsi="Century Gothic" w:cs="Century Gothic"/>
          <w:b/>
          <w:color w:val="00B050"/>
          <w:sz w:val="24"/>
          <w:szCs w:val="24"/>
        </w:rPr>
        <w:t>Policy status and review</w:t>
      </w:r>
    </w:p>
    <w:p w14:paraId="7FEF1B68" w14:textId="77777777" w:rsidR="00D63745" w:rsidRDefault="00642880">
      <w:pPr>
        <w:spacing w:after="120" w:line="240" w:lineRule="auto"/>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School Council is responsible for reviewing and updating. </w:t>
      </w:r>
    </w:p>
    <w:p w14:paraId="12FB735F" w14:textId="77777777" w:rsidR="00D63745" w:rsidRPr="005D121F" w:rsidRDefault="00642880">
      <w:pPr>
        <w:keepNext/>
        <w:keepLines/>
        <w:spacing w:before="40" w:after="120" w:line="240" w:lineRule="auto"/>
        <w:rPr>
          <w:rFonts w:ascii="Century Gothic" w:eastAsia="Century Gothic" w:hAnsi="Century Gothic" w:cs="Century Gothic"/>
          <w:b/>
          <w:color w:val="00B050"/>
          <w:sz w:val="24"/>
          <w:szCs w:val="24"/>
        </w:rPr>
      </w:pPr>
      <w:r w:rsidRPr="005D121F">
        <w:rPr>
          <w:rFonts w:ascii="Century Gothic" w:eastAsia="Century Gothic" w:hAnsi="Century Gothic" w:cs="Century Gothic"/>
          <w:b/>
          <w:color w:val="00B050"/>
          <w:sz w:val="24"/>
          <w:szCs w:val="24"/>
        </w:rPr>
        <w:t>Approval</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2246"/>
        <w:gridCol w:w="6770"/>
      </w:tblGrid>
      <w:tr w:rsidR="00D63745" w14:paraId="0F31A559" w14:textId="77777777" w:rsidTr="00D637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6" w:type="dxa"/>
          </w:tcPr>
          <w:p w14:paraId="5385D076" w14:textId="77777777" w:rsidR="00D63745" w:rsidRDefault="00642880">
            <w:pPr>
              <w:spacing w:before="60" w:after="60"/>
              <w:rPr>
                <w:rFonts w:ascii="Century Gothic" w:eastAsia="Century Gothic" w:hAnsi="Century Gothic" w:cs="Century Gothic"/>
              </w:rPr>
            </w:pPr>
            <w:r>
              <w:rPr>
                <w:rFonts w:ascii="Century Gothic" w:eastAsia="Century Gothic" w:hAnsi="Century Gothic" w:cs="Century Gothic"/>
              </w:rPr>
              <w:t>Created date</w:t>
            </w:r>
          </w:p>
        </w:tc>
        <w:tc>
          <w:tcPr>
            <w:tcW w:w="6770" w:type="dxa"/>
          </w:tcPr>
          <w:p w14:paraId="4F9B2D9C" w14:textId="3773D545" w:rsidR="00D63745" w:rsidRDefault="00642880">
            <w:pPr>
              <w:spacing w:before="60" w:after="60"/>
              <w:cnfStyle w:val="100000000000" w:firstRow="1" w:lastRow="0" w:firstColumn="0" w:lastColumn="0" w:oddVBand="0" w:evenVBand="0" w:oddHBand="0" w:evenHBand="0" w:firstRowFirstColumn="0" w:firstRowLastColumn="0" w:lastRowFirstColumn="0" w:lastRowLastColumn="0"/>
              <w:rPr>
                <w:rFonts w:ascii="Century Gothic" w:eastAsia="Century Gothic" w:hAnsi="Century Gothic" w:cs="Century Gothic"/>
              </w:rPr>
            </w:pPr>
            <w:r>
              <w:rPr>
                <w:rFonts w:ascii="Century Gothic" w:eastAsia="Century Gothic" w:hAnsi="Century Gothic" w:cs="Century Gothic"/>
                <w:b w:val="0"/>
              </w:rPr>
              <w:t>July 202</w:t>
            </w:r>
            <w:r w:rsidR="00A37124">
              <w:rPr>
                <w:rFonts w:ascii="Century Gothic" w:eastAsia="Century Gothic" w:hAnsi="Century Gothic" w:cs="Century Gothic"/>
                <w:b w:val="0"/>
              </w:rPr>
              <w:t>6</w:t>
            </w:r>
          </w:p>
        </w:tc>
      </w:tr>
      <w:tr w:rsidR="00D63745" w14:paraId="274F057E" w14:textId="77777777" w:rsidTr="00D63745">
        <w:tc>
          <w:tcPr>
            <w:cnfStyle w:val="001000000000" w:firstRow="0" w:lastRow="0" w:firstColumn="1" w:lastColumn="0" w:oddVBand="0" w:evenVBand="0" w:oddHBand="0" w:evenHBand="0" w:firstRowFirstColumn="0" w:firstRowLastColumn="0" w:lastRowFirstColumn="0" w:lastRowLastColumn="0"/>
            <w:tcW w:w="2246" w:type="dxa"/>
          </w:tcPr>
          <w:p w14:paraId="7EA0FB7B" w14:textId="77777777" w:rsidR="00D63745" w:rsidRDefault="00642880">
            <w:pPr>
              <w:spacing w:before="60" w:after="60"/>
              <w:rPr>
                <w:rFonts w:ascii="Century Gothic" w:eastAsia="Century Gothic" w:hAnsi="Century Gothic" w:cs="Century Gothic"/>
              </w:rPr>
            </w:pPr>
            <w:r>
              <w:rPr>
                <w:rFonts w:ascii="Century Gothic" w:eastAsia="Century Gothic" w:hAnsi="Century Gothic" w:cs="Century Gothic"/>
              </w:rPr>
              <w:t>Consultation</w:t>
            </w:r>
          </w:p>
        </w:tc>
        <w:tc>
          <w:tcPr>
            <w:tcW w:w="6770" w:type="dxa"/>
          </w:tcPr>
          <w:p w14:paraId="00DC87B6" w14:textId="43BA6B7E" w:rsidR="00D63745" w:rsidRDefault="00A37124">
            <w:pPr>
              <w:spacing w:before="60" w:after="60"/>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rPr>
            </w:pPr>
            <w:r>
              <w:rPr>
                <w:rFonts w:ascii="Century Gothic" w:eastAsia="Century Gothic" w:hAnsi="Century Gothic" w:cs="Century Gothic"/>
              </w:rPr>
              <w:t>Principal</w:t>
            </w:r>
          </w:p>
        </w:tc>
      </w:tr>
      <w:tr w:rsidR="00D63745" w14:paraId="68E41126" w14:textId="77777777" w:rsidTr="00D63745">
        <w:tc>
          <w:tcPr>
            <w:cnfStyle w:val="001000000000" w:firstRow="0" w:lastRow="0" w:firstColumn="1" w:lastColumn="0" w:oddVBand="0" w:evenVBand="0" w:oddHBand="0" w:evenHBand="0" w:firstRowFirstColumn="0" w:firstRowLastColumn="0" w:lastRowFirstColumn="0" w:lastRowLastColumn="0"/>
            <w:tcW w:w="2246" w:type="dxa"/>
          </w:tcPr>
          <w:p w14:paraId="1D928B58" w14:textId="77777777" w:rsidR="00D63745" w:rsidRDefault="00642880">
            <w:pPr>
              <w:spacing w:before="60" w:after="60"/>
              <w:rPr>
                <w:rFonts w:ascii="Century Gothic" w:eastAsia="Century Gothic" w:hAnsi="Century Gothic" w:cs="Century Gothic"/>
              </w:rPr>
            </w:pPr>
            <w:r>
              <w:rPr>
                <w:rFonts w:ascii="Century Gothic" w:eastAsia="Century Gothic" w:hAnsi="Century Gothic" w:cs="Century Gothic"/>
              </w:rPr>
              <w:t>Endorsed by</w:t>
            </w:r>
          </w:p>
        </w:tc>
        <w:tc>
          <w:tcPr>
            <w:tcW w:w="6770" w:type="dxa"/>
          </w:tcPr>
          <w:p w14:paraId="19F86269" w14:textId="56796857" w:rsidR="00D63745" w:rsidRDefault="00A37124">
            <w:pPr>
              <w:spacing w:before="60" w:after="60"/>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rPr>
            </w:pPr>
            <w:r>
              <w:rPr>
                <w:rFonts w:ascii="Century Gothic" w:eastAsia="Century Gothic" w:hAnsi="Century Gothic" w:cs="Century Gothic"/>
              </w:rPr>
              <w:t>Principal</w:t>
            </w:r>
          </w:p>
        </w:tc>
      </w:tr>
      <w:tr w:rsidR="00D63745" w14:paraId="77A99004" w14:textId="77777777" w:rsidTr="00D63745">
        <w:tc>
          <w:tcPr>
            <w:cnfStyle w:val="001000000000" w:firstRow="0" w:lastRow="0" w:firstColumn="1" w:lastColumn="0" w:oddVBand="0" w:evenVBand="0" w:oddHBand="0" w:evenHBand="0" w:firstRowFirstColumn="0" w:firstRowLastColumn="0" w:lastRowFirstColumn="0" w:lastRowLastColumn="0"/>
            <w:tcW w:w="2246" w:type="dxa"/>
          </w:tcPr>
          <w:p w14:paraId="1072CD71" w14:textId="77777777" w:rsidR="00D63745" w:rsidRDefault="00642880">
            <w:pPr>
              <w:spacing w:before="60" w:after="60"/>
              <w:rPr>
                <w:rFonts w:ascii="Century Gothic" w:eastAsia="Century Gothic" w:hAnsi="Century Gothic" w:cs="Century Gothic"/>
              </w:rPr>
            </w:pPr>
            <w:r>
              <w:rPr>
                <w:rFonts w:ascii="Century Gothic" w:eastAsia="Century Gothic" w:hAnsi="Century Gothic" w:cs="Century Gothic"/>
              </w:rPr>
              <w:t>Endorsed on</w:t>
            </w:r>
          </w:p>
        </w:tc>
        <w:tc>
          <w:tcPr>
            <w:tcW w:w="6770" w:type="dxa"/>
          </w:tcPr>
          <w:p w14:paraId="1F400FC4" w14:textId="32C8ACB3" w:rsidR="00D63745" w:rsidRDefault="00642880">
            <w:pPr>
              <w:spacing w:before="60" w:after="60"/>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rPr>
            </w:pPr>
            <w:r>
              <w:rPr>
                <w:rFonts w:ascii="Century Gothic" w:eastAsia="Century Gothic" w:hAnsi="Century Gothic" w:cs="Century Gothic"/>
              </w:rPr>
              <w:t>July 20</w:t>
            </w:r>
            <w:r w:rsidR="00A37124">
              <w:rPr>
                <w:rFonts w:ascii="Century Gothic" w:eastAsia="Century Gothic" w:hAnsi="Century Gothic" w:cs="Century Gothic"/>
              </w:rPr>
              <w:t>30</w:t>
            </w:r>
          </w:p>
        </w:tc>
      </w:tr>
      <w:tr w:rsidR="00D63745" w14:paraId="3A7A03FB" w14:textId="77777777" w:rsidTr="00D63745">
        <w:tc>
          <w:tcPr>
            <w:cnfStyle w:val="001000000000" w:firstRow="0" w:lastRow="0" w:firstColumn="1" w:lastColumn="0" w:oddVBand="0" w:evenVBand="0" w:oddHBand="0" w:evenHBand="0" w:firstRowFirstColumn="0" w:firstRowLastColumn="0" w:lastRowFirstColumn="0" w:lastRowLastColumn="0"/>
            <w:tcW w:w="2246" w:type="dxa"/>
          </w:tcPr>
          <w:p w14:paraId="3F06E409" w14:textId="77777777" w:rsidR="00D63745" w:rsidRDefault="00642880">
            <w:pPr>
              <w:spacing w:before="60" w:after="60"/>
              <w:rPr>
                <w:rFonts w:ascii="Century Gothic" w:eastAsia="Century Gothic" w:hAnsi="Century Gothic" w:cs="Century Gothic"/>
              </w:rPr>
            </w:pPr>
            <w:r>
              <w:rPr>
                <w:rFonts w:ascii="Century Gothic" w:eastAsia="Century Gothic" w:hAnsi="Century Gothic" w:cs="Century Gothic"/>
              </w:rPr>
              <w:t>Review</w:t>
            </w:r>
          </w:p>
        </w:tc>
        <w:tc>
          <w:tcPr>
            <w:tcW w:w="6770" w:type="dxa"/>
          </w:tcPr>
          <w:p w14:paraId="06670D68" w14:textId="080524F1" w:rsidR="00D63745" w:rsidRDefault="00642880">
            <w:pPr>
              <w:spacing w:before="60" w:after="60"/>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rPr>
            </w:pPr>
            <w:r>
              <w:rPr>
                <w:rFonts w:ascii="Century Gothic" w:eastAsia="Century Gothic" w:hAnsi="Century Gothic" w:cs="Century Gothic"/>
              </w:rPr>
              <w:t>July 20</w:t>
            </w:r>
            <w:r w:rsidR="00A37124">
              <w:rPr>
                <w:rFonts w:ascii="Century Gothic" w:eastAsia="Century Gothic" w:hAnsi="Century Gothic" w:cs="Century Gothic"/>
              </w:rPr>
              <w:t>30</w:t>
            </w:r>
          </w:p>
        </w:tc>
      </w:tr>
    </w:tbl>
    <w:p w14:paraId="75F78CAC" w14:textId="77777777" w:rsidR="00D63745" w:rsidRDefault="00D63745">
      <w:pPr>
        <w:jc w:val="both"/>
        <w:rPr>
          <w:rFonts w:ascii="Century Gothic" w:eastAsia="Century Gothic" w:hAnsi="Century Gothic" w:cs="Century Gothic"/>
          <w:color w:val="202020"/>
          <w:sz w:val="24"/>
          <w:szCs w:val="24"/>
        </w:rPr>
      </w:pPr>
      <w:bookmarkStart w:id="0" w:name="_heading=h.gjdgxs" w:colFirst="0" w:colLast="0"/>
      <w:bookmarkEnd w:id="0"/>
    </w:p>
    <w:sectPr w:rsidR="00D63745">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43E1E"/>
    <w:multiLevelType w:val="multilevel"/>
    <w:tmpl w:val="99DE55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0F74AB7"/>
    <w:multiLevelType w:val="multilevel"/>
    <w:tmpl w:val="0A000E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BC8539A"/>
    <w:multiLevelType w:val="multilevel"/>
    <w:tmpl w:val="0FA8F0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05003905">
    <w:abstractNumId w:val="1"/>
  </w:num>
  <w:num w:numId="2" w16cid:durableId="1625430123">
    <w:abstractNumId w:val="0"/>
  </w:num>
  <w:num w:numId="3" w16cid:durableId="273753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745"/>
    <w:rsid w:val="005D121F"/>
    <w:rsid w:val="00642880"/>
    <w:rsid w:val="007A44CC"/>
    <w:rsid w:val="00982F28"/>
    <w:rsid w:val="00A37124"/>
    <w:rsid w:val="00BC05B8"/>
    <w:rsid w:val="00BD225D"/>
    <w:rsid w:val="00D63745"/>
    <w:rsid w:val="00FD4A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DFDD6"/>
  <w15:docId w15:val="{D85392F2-5B9E-4B68-8738-3C61DF6A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47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C47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5C4740"/>
    <w:pPr>
      <w:ind w:left="720"/>
      <w:contextualSpacing/>
    </w:pPr>
  </w:style>
  <w:style w:type="character" w:styleId="Hyperlink">
    <w:name w:val="Hyperlink"/>
    <w:basedOn w:val="DefaultParagraphFont"/>
    <w:uiPriority w:val="99"/>
    <w:unhideWhenUsed/>
    <w:rsid w:val="005C4740"/>
    <w:rPr>
      <w:color w:val="0563C1" w:themeColor="hyperlink"/>
      <w:u w:val="single"/>
    </w:rPr>
  </w:style>
  <w:style w:type="table" w:styleId="TableGrid">
    <w:name w:val="Table Grid"/>
    <w:basedOn w:val="TableNormal"/>
    <w:uiPriority w:val="59"/>
    <w:rsid w:val="005C4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C474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C4740"/>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5C4740"/>
    <w:rPr>
      <w:color w:val="954F72" w:themeColor="followedHyperlink"/>
      <w:u w:val="single"/>
    </w:rPr>
  </w:style>
  <w:style w:type="character" w:styleId="CommentReference">
    <w:name w:val="annotation reference"/>
    <w:basedOn w:val="DefaultParagraphFont"/>
    <w:uiPriority w:val="99"/>
    <w:semiHidden/>
    <w:unhideWhenUsed/>
    <w:rsid w:val="00B402BB"/>
    <w:rPr>
      <w:sz w:val="16"/>
      <w:szCs w:val="16"/>
    </w:rPr>
  </w:style>
  <w:style w:type="paragraph" w:styleId="CommentText">
    <w:name w:val="annotation text"/>
    <w:basedOn w:val="Normal"/>
    <w:link w:val="CommentTextChar"/>
    <w:uiPriority w:val="99"/>
    <w:semiHidden/>
    <w:unhideWhenUsed/>
    <w:rsid w:val="00B402BB"/>
    <w:pPr>
      <w:spacing w:line="240" w:lineRule="auto"/>
    </w:pPr>
    <w:rPr>
      <w:sz w:val="20"/>
      <w:szCs w:val="20"/>
    </w:rPr>
  </w:style>
  <w:style w:type="character" w:customStyle="1" w:styleId="CommentTextChar">
    <w:name w:val="Comment Text Char"/>
    <w:basedOn w:val="DefaultParagraphFont"/>
    <w:link w:val="CommentText"/>
    <w:uiPriority w:val="99"/>
    <w:semiHidden/>
    <w:rsid w:val="00B402BB"/>
    <w:rPr>
      <w:sz w:val="20"/>
      <w:szCs w:val="20"/>
    </w:rPr>
  </w:style>
  <w:style w:type="paragraph" w:styleId="CommentSubject">
    <w:name w:val="annotation subject"/>
    <w:basedOn w:val="CommentText"/>
    <w:next w:val="CommentText"/>
    <w:link w:val="CommentSubjectChar"/>
    <w:uiPriority w:val="99"/>
    <w:semiHidden/>
    <w:unhideWhenUsed/>
    <w:rsid w:val="00B402BB"/>
    <w:rPr>
      <w:b/>
      <w:bCs/>
    </w:rPr>
  </w:style>
  <w:style w:type="character" w:customStyle="1" w:styleId="CommentSubjectChar">
    <w:name w:val="Comment Subject Char"/>
    <w:basedOn w:val="CommentTextChar"/>
    <w:link w:val="CommentSubject"/>
    <w:uiPriority w:val="99"/>
    <w:semiHidden/>
    <w:rsid w:val="00B402BB"/>
    <w:rPr>
      <w:b/>
      <w:bCs/>
      <w:sz w:val="20"/>
      <w:szCs w:val="20"/>
    </w:rPr>
  </w:style>
  <w:style w:type="paragraph" w:styleId="BalloonText">
    <w:name w:val="Balloon Text"/>
    <w:basedOn w:val="Normal"/>
    <w:link w:val="BalloonTextChar"/>
    <w:uiPriority w:val="99"/>
    <w:semiHidden/>
    <w:unhideWhenUsed/>
    <w:rsid w:val="00B402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2BB"/>
    <w:rPr>
      <w:rFonts w:ascii="Segoe UI" w:hAnsi="Segoe UI" w:cs="Segoe UI"/>
      <w:sz w:val="18"/>
      <w:szCs w:val="18"/>
    </w:rPr>
  </w:style>
  <w:style w:type="paragraph" w:styleId="BodyText">
    <w:name w:val="Body Text"/>
    <w:basedOn w:val="Normal"/>
    <w:link w:val="BodyTextChar"/>
    <w:uiPriority w:val="1"/>
    <w:qFormat/>
    <w:rsid w:val="00375E2A"/>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375E2A"/>
    <w:rPr>
      <w:rFonts w:ascii="Arial" w:eastAsia="Arial" w:hAnsi="Arial" w:cs="Arial"/>
      <w:sz w:val="20"/>
      <w:szCs w:val="20"/>
    </w:rPr>
  </w:style>
  <w:style w:type="paragraph" w:customStyle="1" w:styleId="Char2">
    <w:name w:val="Char2"/>
    <w:basedOn w:val="Normal"/>
    <w:rsid w:val="00320598"/>
    <w:pPr>
      <w:spacing w:line="240" w:lineRule="exact"/>
    </w:pPr>
    <w:rPr>
      <w:rFonts w:ascii="Verdana" w:eastAsia="Times New Roman" w:hAnsi="Verdana" w:cs="Times New Roman"/>
      <w:sz w:val="20"/>
      <w:szCs w:val="24"/>
      <w:lang w:val="en-US"/>
    </w:rPr>
  </w:style>
  <w:style w:type="paragraph" w:styleId="BlockText">
    <w:name w:val="Block Text"/>
    <w:basedOn w:val="Normal"/>
    <w:rsid w:val="00D543E3"/>
    <w:pPr>
      <w:suppressAutoHyphens/>
      <w:spacing w:after="280" w:line="300" w:lineRule="exact"/>
      <w:ind w:right="45"/>
    </w:pPr>
    <w:rPr>
      <w:rFonts w:ascii="Arial" w:eastAsia="Times" w:hAnsi="Arial" w:cs="Times New Roman"/>
      <w:sz w:val="20"/>
      <w:szCs w:val="20"/>
    </w:rPr>
  </w:style>
  <w:style w:type="paragraph" w:styleId="Revision">
    <w:name w:val="Revision"/>
    <w:hidden/>
    <w:uiPriority w:val="99"/>
    <w:semiHidden/>
    <w:rsid w:val="00D57FD6"/>
    <w:pPr>
      <w:spacing w:after="0" w:line="240" w:lineRule="auto"/>
    </w:pPr>
  </w:style>
  <w:style w:type="table" w:styleId="PlainTable1">
    <w:name w:val="Plain Table 1"/>
    <w:basedOn w:val="TableNormal"/>
    <w:uiPriority w:val="41"/>
    <w:rsid w:val="0053267F"/>
    <w:pPr>
      <w:spacing w:after="0" w:line="240" w:lineRule="auto"/>
    </w:pPr>
    <w:rPr>
      <w:sz w:val="24"/>
      <w:szCs w:val="24"/>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4"/>
      <w:szCs w:val="24"/>
    </w:r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ducation.vic.gov.au/school/teachers/studentmanagement/Pages/attendance.aspx" TargetMode="Externa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ducation.vic.gov.au/school/principals/spag/participation/pages/attendance.aspx" TargetMode="External"/><Relationship Id="rId4" Type="http://schemas.openxmlformats.org/officeDocument/2006/relationships/settings" Target="settings.xml"/><Relationship Id="rId9" Type="http://schemas.openxmlformats.org/officeDocument/2006/relationships/hyperlink" Target="http://www.education.vic.gov.au/school/teachers/studentmanagement/Pages/attendanc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B3ccG/hF3Jbqsx4LOWfDF80XOA==">CgMxLjAyCGguZ2pkZ3hzOAByITFfbVVsYWlwSm5lZ3FkQ255S2dOUGFtYnpFaGgwcTgxWg==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1335</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Love, Maudie R</dc:creator>
  <cp:lastModifiedBy>Joanne Oppler</cp:lastModifiedBy>
  <cp:revision>2</cp:revision>
  <dcterms:created xsi:type="dcterms:W3CDTF">2026-09-08T00:34:00Z</dcterms:created>
  <dcterms:modified xsi:type="dcterms:W3CDTF">2026-09-08T00:34:00Z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BusUnit">
    <vt:lpwstr/>
  </property>
  <property fmtid="{D5CDD505-2E9C-101B-9397-08002B2CF9AE}" pid="4" name="DET_EDRMS_SecClass">
    <vt:lpwstr/>
  </property>
  <property fmtid="{D5CDD505-2E9C-101B-9397-08002B2CF9AE}" pid="5" name="DET_EDRMS_RCS">
    <vt:lpwstr>10;#13.1.2 Internal Policy|ad985a07-89db-41e4-84da-e1a6cef79014</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{81ea05f4-e027-40e2-a0ed-1673c81e507c}</vt:lpwstr>
  </property>
  <property fmtid="{D5CDD505-2E9C-101B-9397-08002B2CF9AE}" pid="10" name="RecordPoint_ActiveItemWebId">
    <vt:lpwstr>{603f2397-5de8-47f6-bd19-8ee820c94c7c}</vt:lpwstr>
  </property>
  <property fmtid="{D5CDD505-2E9C-101B-9397-08002B2CF9AE}" pid="11" name="RecordPoint_SubmissionDate">
    <vt:lpwstr/>
  </property>
  <property fmtid="{D5CDD505-2E9C-101B-9397-08002B2CF9AE}" pid="12" name="RecordPoint_RecordNumberSubmitted">
    <vt:lpwstr>R2018/0200671</vt:lpwstr>
  </property>
  <property fmtid="{D5CDD505-2E9C-101B-9397-08002B2CF9AE}" pid="13" name="RecordPoint_ActiveItemMoved">
    <vt:lpwstr/>
  </property>
  <property fmtid="{D5CDD505-2E9C-101B-9397-08002B2CF9AE}" pid="14" name="RecordPoint_RecordFormat">
    <vt:lpwstr/>
  </property>
  <property fmtid="{D5CDD505-2E9C-101B-9397-08002B2CF9AE}" pid="15" name="RecordPoint_SubmissionCompleted">
    <vt:lpwstr>2018-04-17T16:26:17.7229375+10:00</vt:lpwstr>
  </property>
</Properties>
</file>